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华文中宋" w:hAnsi="华文中宋" w:eastAsia="华文中宋"/>
          <w:sz w:val="44"/>
          <w:szCs w:val="44"/>
          <w:lang w:val="en-US" w:eastAsia="zh-CN"/>
        </w:rPr>
      </w:pPr>
      <w:r>
        <w:rPr>
          <w:rFonts w:hint="eastAsia" w:ascii="华文中宋" w:hAnsi="华文中宋" w:eastAsia="华文中宋"/>
          <w:sz w:val="44"/>
          <w:szCs w:val="44"/>
          <w:lang w:val="en-US" w:eastAsia="zh-CN"/>
        </w:rPr>
        <w:t>海原县李旺镇畜禽粪污资源化利用</w:t>
      </w:r>
    </w:p>
    <w:p>
      <w:pPr>
        <w:spacing w:line="578" w:lineRule="exact"/>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有机肥厂</w:t>
      </w:r>
      <w:r>
        <w:rPr>
          <w:rFonts w:hint="eastAsia" w:ascii="华文中宋" w:hAnsi="华文中宋" w:eastAsia="华文中宋"/>
          <w:sz w:val="44"/>
          <w:szCs w:val="44"/>
        </w:rPr>
        <w:t>项目绩效自评报告</w:t>
      </w:r>
    </w:p>
    <w:p>
      <w:pPr>
        <w:spacing w:line="500" w:lineRule="exact"/>
        <w:rPr>
          <w:rFonts w:hint="eastAsia" w:ascii="仿宋" w:hAnsi="仿宋" w:eastAsia="仿宋"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rPr>
          <w:rFonts w:ascii="仿宋" w:hAnsi="仿宋" w:eastAsia="仿宋" w:cs="仿宋_GB2312"/>
          <w:sz w:val="32"/>
          <w:szCs w:val="32"/>
          <w:highlight w:val="none"/>
        </w:rPr>
      </w:pPr>
      <w:r>
        <w:rPr>
          <w:rFonts w:hint="eastAsia" w:ascii="仿宋" w:hAnsi="仿宋" w:eastAsia="仿宋" w:cs="仿宋_GB2312"/>
          <w:sz w:val="32"/>
          <w:szCs w:val="32"/>
          <w:highlight w:val="none"/>
          <w:lang w:val="en-US" w:eastAsia="zh-CN"/>
        </w:rPr>
        <w:t>海原</w:t>
      </w:r>
      <w:r>
        <w:rPr>
          <w:rFonts w:hint="eastAsia" w:ascii="仿宋" w:hAnsi="仿宋" w:eastAsia="仿宋" w:cs="仿宋_GB2312"/>
          <w:sz w:val="32"/>
          <w:szCs w:val="32"/>
          <w:highlight w:val="none"/>
        </w:rPr>
        <w:t>县财政局：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highlight w:val="none"/>
          <w:lang w:val="en-US" w:eastAsia="zh-CN"/>
        </w:rPr>
        <w:t>按照2023年绩效自评工作安排，根据《关于印发海原县全面实施预算绩效管理工作方案的通知》（海党办发〔2019〕114 号）文件，现就我单位2023年海原县李旺镇畜禽粪污资源化利用有机肥厂项目资金绩效自评情况报告如下：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bCs/>
          <w:sz w:val="32"/>
          <w:szCs w:val="32"/>
        </w:rPr>
      </w:pPr>
      <w:r>
        <w:rPr>
          <w:rFonts w:hint="eastAsia" w:ascii="黑体" w:hAnsi="黑体" w:eastAsia="黑体"/>
          <w:bCs/>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（一）项目完成情况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海原县李旺镇畜禽粪污资源化利用有机肥厂项目于2023年10月</w:t>
      </w:r>
      <w:r>
        <w:rPr>
          <w:rFonts w:hint="eastAsia" w:ascii="Times New Roman" w:hAnsi="Times New Roman" w:eastAsia="仿宋_GB2312" w:cs="Times New Roman"/>
          <w:sz w:val="32"/>
          <w:szCs w:val="32"/>
          <w:lang w:val="en-US" w:eastAsia="zh-CN"/>
        </w:rPr>
        <w:t>8日</w:t>
      </w:r>
      <w:r>
        <w:rPr>
          <w:rFonts w:hint="default" w:ascii="Times New Roman" w:hAnsi="Times New Roman" w:eastAsia="仿宋_GB2312" w:cs="Times New Roman"/>
          <w:sz w:val="32"/>
          <w:szCs w:val="32"/>
          <w:lang w:val="en-US" w:eastAsia="zh-CN"/>
        </w:rPr>
        <w:t>在自治区交易中心以公开招标方式完成开标、评标工作</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US" w:eastAsia="zh-CN"/>
        </w:rPr>
        <w:t>一标段由宁夏佳屹建设工程有限公司中标（中标价755.031065万元），二标段由中农创达（北京）环保科技有限公司中标（中标价289.06万元），并</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宁夏回族自治区公共资源交易网、中国招标投标公共服务平台完成公示。</w:t>
      </w:r>
      <w:r>
        <w:rPr>
          <w:rFonts w:hint="eastAsia" w:ascii="Times New Roman" w:hAnsi="Times New Roman" w:eastAsia="仿宋_GB2312" w:cs="Times New Roman"/>
          <w:sz w:val="32"/>
          <w:szCs w:val="32"/>
          <w:lang w:val="en-US" w:eastAsia="zh-CN"/>
        </w:rPr>
        <w:t>目前，</w:t>
      </w:r>
      <w:r>
        <w:rPr>
          <w:rFonts w:hint="default" w:ascii="Times New Roman" w:hAnsi="Times New Roman" w:eastAsia="仿宋_GB2312" w:cs="Times New Roman"/>
          <w:sz w:val="32"/>
          <w:szCs w:val="32"/>
          <w:lang w:val="en-US" w:eastAsia="zh-CN"/>
        </w:rPr>
        <w:t>项目施工企业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宁夏佳屹建设工程有限公司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监理</w:t>
      </w:r>
      <w:r>
        <w:rPr>
          <w:rFonts w:hint="eastAsia"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val="en-US" w:eastAsia="zh-CN"/>
        </w:rPr>
        <w:t>中海景建设集团宁夏有限公司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农业农村局代表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均已进驻工地。</w:t>
      </w:r>
      <w:r>
        <w:rPr>
          <w:rFonts w:hint="eastAsia" w:ascii="Times New Roman" w:hAnsi="Times New Roman" w:eastAsia="仿宋_GB2312" w:cs="Times New Roman"/>
          <w:sz w:val="32"/>
          <w:szCs w:val="32"/>
          <w:lang w:val="en-US" w:eastAsia="zh-CN"/>
        </w:rPr>
        <w:t>经验收，完成如下内容：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业务用房建筑面积303平米（长33.36米，宽8.88米）、预混车间建筑面积564.48平米（长28.8米，宽19.6米），陈化车间建筑面积493.92平米（长25.2米，宽19.6米），生产车间建筑面积493.92平米（长25.2米，宽19.6米）、成品车间建筑面积419.44平米（长21.4米，宽19.6米）、门房建筑面积19.2平米（长4.97米，宽3.86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室外膜式堆肥场地占地面积1453.76平米（长56米，宽25.96米）、路面硬化占地3943.91平米，围墙长368.21米、电动大门2套、土方平整22680立方米，空气能采暖设备2套、拆除1000平方米旧钢罩棚二次利用、进厂道路占地3883.5平米（6*65+4.1*435+5*342），路灯5盏，配套绿化、水暖电外网等工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（3）生产设备购买：年产1万吨有机肥料厂生产线设备1套、粪污发酵处理设施设备各7套、地磅1套、实验室设备若干、自卸车1台、叉车1台、铲车1台。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default" w:ascii="楷体" w:hAnsi="楷体" w:eastAsia="楷体" w:cs="Times New Roman"/>
          <w:b/>
          <w:bCs/>
          <w:sz w:val="32"/>
          <w:szCs w:val="32"/>
          <w:lang w:val="en-US" w:eastAsia="zh-CN"/>
        </w:rPr>
      </w:pPr>
      <w:r>
        <w:rPr>
          <w:rFonts w:hint="default" w:ascii="楷体" w:hAnsi="楷体" w:eastAsia="楷体" w:cs="Times New Roman"/>
          <w:b/>
          <w:bCs/>
          <w:sz w:val="32"/>
          <w:szCs w:val="32"/>
          <w:lang w:val="en-US" w:eastAsia="zh-CN"/>
        </w:rPr>
        <w:t>（</w:t>
      </w:r>
      <w:r>
        <w:rPr>
          <w:rFonts w:hint="eastAsia" w:ascii="楷体" w:hAnsi="楷体" w:eastAsia="楷体" w:cs="Times New Roman"/>
          <w:b/>
          <w:bCs/>
          <w:sz w:val="32"/>
          <w:szCs w:val="32"/>
          <w:lang w:val="en-US" w:eastAsia="zh-CN"/>
        </w:rPr>
        <w:t>二</w:t>
      </w:r>
      <w:r>
        <w:rPr>
          <w:rFonts w:hint="default" w:ascii="楷体" w:hAnsi="楷体" w:eastAsia="楷体" w:cs="Times New Roman"/>
          <w:b/>
          <w:bCs/>
          <w:sz w:val="32"/>
          <w:szCs w:val="32"/>
          <w:lang w:val="en-US" w:eastAsia="zh-CN"/>
        </w:rPr>
        <w:t>）资金</w:t>
      </w:r>
      <w:r>
        <w:rPr>
          <w:rFonts w:hint="eastAsia" w:ascii="楷体" w:hAnsi="楷体" w:eastAsia="楷体" w:cs="Times New Roman"/>
          <w:b/>
          <w:bCs/>
          <w:sz w:val="32"/>
          <w:szCs w:val="32"/>
          <w:lang w:val="en-US" w:eastAsia="zh-CN"/>
        </w:rPr>
        <w:t>使用</w:t>
      </w:r>
      <w:r>
        <w:rPr>
          <w:rFonts w:hint="default" w:ascii="楷体" w:hAnsi="楷体" w:eastAsia="楷体" w:cs="Times New Roman"/>
          <w:b/>
          <w:bCs/>
          <w:sz w:val="32"/>
          <w:szCs w:val="32"/>
          <w:lang w:val="en-US" w:eastAsia="zh-CN"/>
        </w:rPr>
        <w:t>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项目资金到位情况分析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该</w:t>
      </w:r>
      <w:r>
        <w:rPr>
          <w:rFonts w:hint="default" w:ascii="Times New Roman" w:hAnsi="Times New Roman" w:eastAsia="仿宋_GB2312" w:cs="Times New Roman"/>
          <w:sz w:val="32"/>
          <w:szCs w:val="32"/>
          <w:lang w:val="en-US" w:eastAsia="zh-CN"/>
        </w:rPr>
        <w:t>项目位于海原县李旺镇杨堡村，总投资1215.62万元，总建筑面积为2338.2平方米，室外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膜</w:t>
      </w:r>
      <w:r>
        <w:rPr>
          <w:rFonts w:hint="default" w:ascii="Times New Roman" w:hAnsi="Times New Roman" w:eastAsia="仿宋_GB2312" w:cs="Times New Roman"/>
          <w:sz w:val="32"/>
          <w:szCs w:val="32"/>
          <w:lang w:val="en-US" w:eastAsia="zh-CN"/>
        </w:rPr>
        <w:t>式堆肥场地占地面积1664平米</w:t>
      </w:r>
      <w:r>
        <w:rPr>
          <w:rFonts w:hint="eastAsia" w:eastAsia="仿宋_GB2312" w:cs="Times New Roman"/>
          <w:sz w:val="32"/>
          <w:szCs w:val="32"/>
          <w:lang w:val="en-US" w:eastAsia="zh-CN"/>
        </w:rPr>
        <w:t>，资金到位率100%。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项目资金执行情况分析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充分发挥财政支持优势，提高项目资金使用效益，促进我县</w:t>
      </w:r>
      <w:r>
        <w:rPr>
          <w:rFonts w:hint="eastAsia" w:eastAsia="仿宋_GB2312" w:cs="Times New Roman"/>
          <w:sz w:val="32"/>
          <w:szCs w:val="32"/>
          <w:lang w:val="en-US" w:eastAsia="zh-CN"/>
        </w:rPr>
        <w:t>肉牛产业</w:t>
      </w:r>
      <w:r>
        <w:rPr>
          <w:rFonts w:hint="default" w:ascii="Times New Roman" w:hAnsi="Times New Roman" w:eastAsia="仿宋_GB2312" w:cs="Times New Roman"/>
          <w:sz w:val="32"/>
          <w:szCs w:val="32"/>
          <w:lang w:val="en-US" w:eastAsia="zh-CN"/>
        </w:rPr>
        <w:t>高质量发展，细化项目实施方案资金使用计划，对资金使用严格按照财务相关规定使用进行了投入和支出。项目资金主要用于</w:t>
      </w:r>
      <w:r>
        <w:rPr>
          <w:rFonts w:hint="eastAsia" w:eastAsia="仿宋_GB2312" w:cs="Times New Roman"/>
          <w:sz w:val="32"/>
          <w:szCs w:val="32"/>
          <w:lang w:val="en-US" w:eastAsia="zh-CN"/>
        </w:rPr>
        <w:t>新建有机肥厂。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海原县农业农村局、发改局等对项目建设任务的设计进行论证审查，在项目实施过程中严格按照工程建设四制管理，按照工程进展情况及时兑付项目资金。目前已完成兑付项目资金1155万元，完成资金兑付99.27%。项目资金管理严格按照按相关财务规定进行管理，专款专用，资金的拨付严格审核，符合专项资金管理规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（三）项目验收决算情况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海原县李旺镇畜禽粪污资源化利用有机肥厂项目一标段合同金额：7550310.65元，送审金额：8291780.79元，审定金额：7478238.76元，审定较合同审减72071.89元，审定较送审审减813542.03元</w:t>
      </w:r>
      <w:r>
        <w:rPr>
          <w:rFonts w:hint="eastAsia" w:eastAsia="仿宋_GB2312" w:cs="Times New Roman"/>
          <w:bCs/>
          <w:color w:val="000000"/>
          <w:sz w:val="32"/>
          <w:szCs w:val="32"/>
          <w:lang w:val="en-US" w:eastAsia="zh-CN"/>
        </w:rPr>
        <w:t>；二标段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eastAsia="仿宋_GB2312" w:cs="Times New Roman"/>
          <w:bCs/>
          <w:color w:val="000000"/>
          <w:sz w:val="32"/>
          <w:szCs w:val="32"/>
          <w:lang w:val="en-US" w:eastAsia="zh-CN"/>
        </w:rPr>
        <w:t>合同金额：2890600元，送审金额：2906200元，审定金额：2854160元，审定较合同审减36440元，审定较送审审减52040元。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default"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（四）项目公示公开情况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bCs/>
          <w:sz w:val="32"/>
          <w:szCs w:val="32"/>
        </w:rPr>
      </w:pPr>
      <w:r>
        <w:rPr>
          <w:rFonts w:hint="eastAsia" w:eastAsia="仿宋_GB2312"/>
          <w:bCs/>
          <w:sz w:val="32"/>
          <w:szCs w:val="32"/>
          <w:lang w:val="en-US" w:eastAsia="zh-CN"/>
        </w:rPr>
        <w:t>项目实施在县级、各乡镇、村级公开公示，均无异议。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bCs/>
          <w:sz w:val="32"/>
          <w:szCs w:val="32"/>
        </w:rPr>
      </w:pPr>
      <w:r>
        <w:rPr>
          <w:rFonts w:hint="eastAsia" w:ascii="黑体" w:hAnsi="黑体" w:eastAsia="黑体"/>
          <w:bCs/>
          <w:sz w:val="32"/>
          <w:szCs w:val="32"/>
        </w:rPr>
        <w:t>二、绩效自评工作开展情况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bCs/>
          <w:sz w:val="32"/>
          <w:szCs w:val="32"/>
        </w:rPr>
      </w:pPr>
      <w:r>
        <w:rPr>
          <w:rFonts w:hint="eastAsia" w:ascii="仿宋" w:hAnsi="仿宋" w:eastAsia="仿宋" w:cs="仿宋_GB2312"/>
          <w:sz w:val="32"/>
          <w:szCs w:val="32"/>
        </w:rPr>
        <w:t>项目</w:t>
      </w:r>
      <w:r>
        <w:rPr>
          <w:rFonts w:hint="eastAsia" w:ascii="仿宋" w:hAnsi="仿宋" w:eastAsia="仿宋" w:cs="仿宋_GB2312"/>
          <w:sz w:val="32"/>
          <w:szCs w:val="32"/>
          <w:lang w:val="en-US" w:eastAsia="zh-CN"/>
        </w:rPr>
        <w:t>在李旺镇</w:t>
      </w:r>
      <w:r>
        <w:rPr>
          <w:rFonts w:hint="eastAsia" w:ascii="仿宋" w:hAnsi="仿宋" w:eastAsia="仿宋" w:cs="仿宋_GB2312"/>
          <w:sz w:val="32"/>
          <w:szCs w:val="32"/>
        </w:rPr>
        <w:t>实施。对建设后的绩效进行自评，鼓励</w:t>
      </w:r>
      <w:r>
        <w:rPr>
          <w:rFonts w:hint="eastAsia" w:ascii="仿宋" w:hAnsi="仿宋" w:eastAsia="仿宋" w:cs="仿宋_GB2312"/>
          <w:sz w:val="32"/>
          <w:szCs w:val="32"/>
          <w:lang w:val="en-US" w:eastAsia="zh-CN"/>
        </w:rPr>
        <w:t>养殖户积极</w:t>
      </w:r>
      <w:r>
        <w:rPr>
          <w:rFonts w:hint="eastAsia" w:ascii="仿宋" w:hAnsi="仿宋" w:eastAsia="仿宋" w:cs="仿宋_GB2312"/>
          <w:sz w:val="32"/>
          <w:szCs w:val="32"/>
        </w:rPr>
        <w:t>参与</w:t>
      </w:r>
      <w:r>
        <w:rPr>
          <w:rFonts w:hint="eastAsia" w:ascii="仿宋" w:hAnsi="仿宋" w:eastAsia="仿宋" w:cs="仿宋_GB2312"/>
          <w:sz w:val="32"/>
          <w:szCs w:val="32"/>
          <w:lang w:val="en-US" w:eastAsia="zh-CN"/>
        </w:rPr>
        <w:t>畜禽粪污资源回收利用，降低生产成本，增加收入</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bCs/>
          <w:sz w:val="32"/>
          <w:szCs w:val="32"/>
        </w:rPr>
      </w:pPr>
      <w:r>
        <w:rPr>
          <w:rFonts w:hint="eastAsia" w:ascii="黑体" w:hAnsi="黑体" w:eastAsia="黑体"/>
          <w:bCs/>
          <w:sz w:val="32"/>
          <w:szCs w:val="32"/>
        </w:rPr>
        <w:t>三、综合评价结论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bCs/>
          <w:sz w:val="32"/>
          <w:szCs w:val="32"/>
        </w:rPr>
      </w:pPr>
      <w:r>
        <w:rPr>
          <w:rFonts w:hint="eastAsia" w:ascii="仿宋" w:hAnsi="仿宋" w:eastAsia="仿宋" w:cs="仿宋_GB2312"/>
          <w:sz w:val="32"/>
          <w:szCs w:val="32"/>
          <w:lang w:val="en-US" w:eastAsia="zh-CN"/>
        </w:rPr>
        <w:t>海原县李旺镇畜禽粪污资源化利用有机肥厂项目自评粉水为93，等级优（良）。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bCs/>
          <w:sz w:val="32"/>
          <w:szCs w:val="32"/>
        </w:rPr>
      </w:pPr>
      <w:r>
        <w:rPr>
          <w:rFonts w:hint="eastAsia" w:ascii="黑体" w:hAnsi="黑体" w:eastAsia="黑体"/>
          <w:bCs/>
          <w:sz w:val="32"/>
          <w:szCs w:val="32"/>
        </w:rPr>
        <w:t>四、绩效目标实现情况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ascii="楷体" w:hAnsi="楷体" w:eastAsia="楷体"/>
          <w:b/>
          <w:bCs/>
          <w:sz w:val="32"/>
          <w:szCs w:val="32"/>
        </w:rPr>
      </w:pPr>
      <w:r>
        <w:rPr>
          <w:rFonts w:hint="eastAsia" w:ascii="楷体" w:hAnsi="楷体" w:eastAsia="楷体"/>
          <w:b/>
          <w:bCs/>
          <w:sz w:val="32"/>
          <w:szCs w:val="32"/>
        </w:rPr>
        <w:t>（一）项目管理指标完成情况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_GB2312"/>
          <w:sz w:val="32"/>
          <w:szCs w:val="32"/>
          <w:lang w:val="en-US" w:eastAsia="zh-CN"/>
        </w:rPr>
      </w:pPr>
      <w:r>
        <w:rPr>
          <w:rFonts w:hint="eastAsia" w:ascii="仿宋" w:hAnsi="仿宋" w:eastAsia="仿宋"/>
          <w:b w:val="0"/>
          <w:bCs w:val="0"/>
          <w:sz w:val="32"/>
          <w:szCs w:val="32"/>
        </w:rPr>
        <w:t>1.</w:t>
      </w:r>
      <w:r>
        <w:rPr>
          <w:rFonts w:hint="eastAsia" w:ascii="仿宋" w:hAnsi="仿宋" w:eastAsia="仿宋" w:cs="仿宋_GB2312"/>
          <w:sz w:val="32"/>
          <w:szCs w:val="32"/>
          <w:lang w:val="en-US" w:eastAsia="zh-CN"/>
        </w:rPr>
        <w:t>组织管理。项目实施单位要强化主体责任意识，严格按照设施农业建设工作领导小组职责，全面细化工作方案，确保项目建设任务和资金到位。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2.实施方案坚持以新发展理念为引领，以生态环境改善、产业接续发展为目标，结合实际，科学设计，实现畜禽</w:t>
      </w:r>
      <w:r>
        <w:rPr>
          <w:rFonts w:hint="default" w:ascii="仿宋" w:hAnsi="仿宋" w:eastAsia="仿宋" w:cs="仿宋_GB2312"/>
          <w:sz w:val="32"/>
          <w:szCs w:val="32"/>
          <w:lang w:val="en-US" w:eastAsia="zh-CN"/>
        </w:rPr>
        <w:t>粪污</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变污为净</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变废为宝</w:t>
      </w:r>
      <w:r>
        <w:rPr>
          <w:rFonts w:hint="eastAsia" w:ascii="仿宋" w:hAnsi="仿宋" w:eastAsia="仿宋"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3、项目档案。将村乡两级上报的纸质资料及后期验收的资料整理成册装入档案盒。</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仿宋" w:hAnsi="仿宋" w:eastAsia="仿宋"/>
          <w:b w:val="0"/>
          <w:bCs w:val="0"/>
          <w:sz w:val="32"/>
          <w:szCs w:val="32"/>
        </w:rPr>
        <w:t>4、总结验收。</w:t>
      </w:r>
      <w:r>
        <w:rPr>
          <w:rFonts w:hint="eastAsia" w:ascii="Times New Roman" w:hAnsi="Times New Roman" w:eastAsia="仿宋_GB2312" w:cs="Times New Roman"/>
          <w:sz w:val="32"/>
          <w:szCs w:val="32"/>
          <w:lang w:val="en-US" w:eastAsia="zh-CN"/>
        </w:rPr>
        <w:t>经验收，完成如下内容：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业务用房建筑面积303平米（长33.36米，宽8.88米）、预混车间建筑面积564.48平米（长28.8米，宽19.6米），陈化车间建筑面积493.92平米（长25.2米，宽19.6米），生产车间建筑面积493.92平米（长25.2米，宽19.6米）、成品车间建筑面积419.44平米（长21.4米，宽19.6米）、门房建筑面积19.2平米（长4.97米，宽3.86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室外膜式堆肥场地占地面积1453.76平米（长56米，宽25.96米）、路面硬化占地3943.91平米，围墙长368.21米、电动大门2套、土方平整22680立方米，空气能采暖设备2套、拆除1000平方米旧钢罩棚二次利用、进厂道路占地3883.5平米（6*65+4.1*435+5*342），路灯5盏，配套绿化、水暖电外网等工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（3）生产设备购买：年产1万吨有机肥料厂生产线设备1套、粪污发酵处理设施设备各7套、地磅1套、实验室设备若干、自卸车1台、叉车1台、铲车1台。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eastAsia" w:ascii="楷体" w:hAnsi="楷体" w:eastAsia="楷体"/>
          <w:b/>
          <w:bCs/>
          <w:sz w:val="32"/>
          <w:szCs w:val="32"/>
        </w:rPr>
      </w:pPr>
      <w:r>
        <w:rPr>
          <w:rFonts w:hint="eastAsia" w:ascii="楷体" w:hAnsi="楷体" w:eastAsia="楷体"/>
          <w:b/>
          <w:bCs/>
          <w:sz w:val="32"/>
          <w:szCs w:val="32"/>
        </w:rPr>
        <w:t>（二</w:t>
      </w:r>
      <w:r>
        <w:rPr>
          <w:rFonts w:ascii="楷体" w:hAnsi="楷体" w:eastAsia="楷体"/>
          <w:b/>
          <w:bCs/>
          <w:sz w:val="32"/>
          <w:szCs w:val="32"/>
        </w:rPr>
        <w:t>）</w:t>
      </w:r>
      <w:r>
        <w:rPr>
          <w:rFonts w:hint="eastAsia" w:ascii="楷体" w:hAnsi="楷体" w:eastAsia="楷体"/>
          <w:b/>
          <w:bCs/>
          <w:sz w:val="32"/>
          <w:szCs w:val="32"/>
        </w:rPr>
        <w:t>项目绩效指标完成情况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b w:val="0"/>
          <w:bCs w:val="0"/>
          <w:sz w:val="32"/>
          <w:szCs w:val="32"/>
          <w:lang w:eastAsia="zh-CN"/>
        </w:rPr>
      </w:pPr>
      <w:r>
        <w:rPr>
          <w:rFonts w:hint="eastAsia" w:ascii="仿宋" w:hAnsi="仿宋" w:eastAsia="仿宋"/>
          <w:b w:val="0"/>
          <w:bCs w:val="0"/>
          <w:sz w:val="32"/>
          <w:szCs w:val="32"/>
        </w:rPr>
        <w:t>1</w:t>
      </w:r>
      <w:r>
        <w:rPr>
          <w:rFonts w:hint="eastAsia" w:ascii="仿宋" w:hAnsi="仿宋" w:eastAsia="仿宋"/>
          <w:b w:val="0"/>
          <w:bCs w:val="0"/>
          <w:sz w:val="32"/>
          <w:szCs w:val="32"/>
          <w:lang w:val="en-US" w:eastAsia="zh-CN"/>
        </w:rPr>
        <w:t>.</w:t>
      </w:r>
      <w:r>
        <w:rPr>
          <w:rFonts w:hint="eastAsia" w:ascii="仿宋" w:hAnsi="仿宋" w:eastAsia="仿宋"/>
          <w:b w:val="0"/>
          <w:bCs w:val="0"/>
          <w:sz w:val="32"/>
          <w:szCs w:val="32"/>
        </w:rPr>
        <w:t>产出指标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仿宋" w:hAnsi="仿宋" w:eastAsia="仿宋" w:cs="仿宋_GB2312"/>
          <w:b w:val="0"/>
          <w:bCs w:val="0"/>
          <w:sz w:val="32"/>
          <w:szCs w:val="32"/>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lang w:eastAsia="zh-CN"/>
        </w:rPr>
        <w:t>）</w:t>
      </w:r>
      <w:r>
        <w:rPr>
          <w:rFonts w:hint="eastAsia" w:ascii="仿宋" w:hAnsi="仿宋" w:eastAsia="仿宋"/>
          <w:b w:val="0"/>
          <w:bCs w:val="0"/>
          <w:sz w:val="32"/>
          <w:szCs w:val="32"/>
        </w:rPr>
        <w:t>数量指标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建设有机肥厂1座。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仿宋" w:hAnsi="仿宋" w:eastAsia="仿宋" w:cs="仿宋_GB2312"/>
          <w:b w:val="0"/>
          <w:bCs w:val="0"/>
          <w:sz w:val="32"/>
          <w:szCs w:val="32"/>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2</w:t>
      </w:r>
      <w:r>
        <w:rPr>
          <w:rFonts w:hint="eastAsia" w:ascii="仿宋" w:hAnsi="仿宋" w:eastAsia="仿宋"/>
          <w:b w:val="0"/>
          <w:bCs w:val="0"/>
          <w:sz w:val="32"/>
          <w:szCs w:val="32"/>
          <w:lang w:eastAsia="zh-CN"/>
        </w:rPr>
        <w:t>）</w:t>
      </w:r>
      <w:r>
        <w:rPr>
          <w:rFonts w:hint="eastAsia" w:ascii="仿宋" w:hAnsi="仿宋" w:eastAsia="仿宋"/>
          <w:b w:val="0"/>
          <w:bCs w:val="0"/>
          <w:sz w:val="32"/>
          <w:szCs w:val="32"/>
        </w:rPr>
        <w:t>质量指标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阶段性质量合格率100%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仿宋" w:hAnsi="仿宋" w:eastAsia="仿宋" w:cs="仿宋_GB2312"/>
          <w:b w:val="0"/>
          <w:bCs w:val="0"/>
          <w:sz w:val="32"/>
          <w:szCs w:val="32"/>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lang w:eastAsia="zh-CN"/>
        </w:rPr>
        <w:t>）</w:t>
      </w:r>
      <w:r>
        <w:rPr>
          <w:rFonts w:hint="eastAsia" w:ascii="仿宋" w:hAnsi="仿宋" w:eastAsia="仿宋"/>
          <w:b w:val="0"/>
          <w:bCs w:val="0"/>
          <w:sz w:val="32"/>
          <w:szCs w:val="32"/>
        </w:rPr>
        <w:t>时效指标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计划有机肥生产合格率100%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b w:val="0"/>
          <w:bCs w:val="0"/>
          <w:sz w:val="32"/>
          <w:szCs w:val="32"/>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4</w:t>
      </w:r>
      <w:r>
        <w:rPr>
          <w:rFonts w:hint="eastAsia" w:ascii="仿宋" w:hAnsi="仿宋" w:eastAsia="仿宋"/>
          <w:b w:val="0"/>
          <w:bCs w:val="0"/>
          <w:sz w:val="32"/>
          <w:szCs w:val="32"/>
          <w:lang w:eastAsia="zh-CN"/>
        </w:rPr>
        <w:t>）</w:t>
      </w:r>
      <w:r>
        <w:rPr>
          <w:rFonts w:hint="eastAsia" w:ascii="仿宋" w:hAnsi="仿宋" w:eastAsia="仿宋"/>
          <w:b w:val="0"/>
          <w:bCs w:val="0"/>
          <w:sz w:val="32"/>
          <w:szCs w:val="32"/>
        </w:rPr>
        <w:t>成本指标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建设资金</w:t>
      </w:r>
      <w:r>
        <w:rPr>
          <w:rFonts w:hint="default" w:ascii="Times New Roman" w:hAnsi="Times New Roman" w:eastAsia="仿宋_GB2312" w:cs="Times New Roman"/>
          <w:sz w:val="32"/>
          <w:szCs w:val="32"/>
          <w:lang w:val="en-US" w:eastAsia="zh-CN"/>
        </w:rPr>
        <w:t>1215.62</w:t>
      </w:r>
      <w:r>
        <w:rPr>
          <w:rFonts w:hint="eastAsia" w:ascii="Times New Roman"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仿宋" w:hAnsi="仿宋" w:eastAsia="仿宋"/>
          <w:b w:val="0"/>
          <w:bCs w:val="0"/>
          <w:sz w:val="32"/>
          <w:szCs w:val="32"/>
        </w:rPr>
      </w:pPr>
      <w:r>
        <w:rPr>
          <w:rFonts w:hint="eastAsia" w:ascii="仿宋" w:hAnsi="仿宋" w:eastAsia="仿宋"/>
          <w:b w:val="0"/>
          <w:bCs w:val="0"/>
          <w:sz w:val="32"/>
          <w:szCs w:val="32"/>
        </w:rPr>
        <w:t>2</w:t>
      </w:r>
      <w:r>
        <w:rPr>
          <w:rFonts w:hint="eastAsia" w:ascii="仿宋" w:hAnsi="仿宋" w:eastAsia="仿宋"/>
          <w:b w:val="0"/>
          <w:bCs w:val="0"/>
          <w:sz w:val="32"/>
          <w:szCs w:val="32"/>
          <w:lang w:val="en-US" w:eastAsia="zh-CN"/>
        </w:rPr>
        <w:t>.</w:t>
      </w:r>
      <w:r>
        <w:rPr>
          <w:rFonts w:hint="eastAsia" w:ascii="仿宋" w:hAnsi="仿宋" w:eastAsia="仿宋"/>
          <w:b w:val="0"/>
          <w:bCs w:val="0"/>
          <w:sz w:val="32"/>
          <w:szCs w:val="32"/>
        </w:rPr>
        <w:t>效益指标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经济效益指标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项目建设期间，提供务工机会，增加农民收入。建设完成后，回收畜禽粪污，降低养殖成本，增加养殖收入。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（2）</w:t>
      </w:r>
      <w:r>
        <w:rPr>
          <w:rFonts w:hint="eastAsia" w:ascii="仿宋" w:hAnsi="仿宋" w:eastAsia="仿宋"/>
          <w:b w:val="0"/>
          <w:bCs w:val="0"/>
          <w:sz w:val="32"/>
          <w:szCs w:val="32"/>
        </w:rPr>
        <w:t>社会效益指标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rPr>
        <w:t xml:space="preserve">  </w:t>
      </w:r>
      <w:r>
        <w:rPr>
          <w:rFonts w:hint="eastAsia" w:ascii="仿宋" w:hAnsi="仿宋" w:eastAsia="仿宋"/>
          <w:b w:val="0"/>
          <w:bCs w:val="0"/>
          <w:sz w:val="32"/>
          <w:szCs w:val="32"/>
          <w:lang w:val="en-US" w:eastAsia="zh-CN"/>
        </w:rPr>
        <w:t>有效带动周边养殖户养殖积极性，增加养殖收入。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lang w:eastAsia="zh-CN"/>
        </w:rPr>
        <w:t>）</w:t>
      </w:r>
      <w:r>
        <w:rPr>
          <w:rFonts w:hint="eastAsia" w:ascii="仿宋" w:hAnsi="仿宋" w:eastAsia="仿宋"/>
          <w:b w:val="0"/>
          <w:bCs w:val="0"/>
          <w:sz w:val="32"/>
          <w:szCs w:val="32"/>
        </w:rPr>
        <w:t>生态效益指标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有效改善日益严重的养殖污染，实现资源循环回收再利用。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仿宋" w:hAnsi="仿宋" w:eastAsia="仿宋"/>
          <w:b w:val="0"/>
          <w:bCs w:val="0"/>
          <w:sz w:val="32"/>
          <w:szCs w:val="32"/>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4</w:t>
      </w:r>
      <w:r>
        <w:rPr>
          <w:rFonts w:hint="eastAsia" w:ascii="仿宋" w:hAnsi="仿宋" w:eastAsia="仿宋"/>
          <w:b w:val="0"/>
          <w:bCs w:val="0"/>
          <w:sz w:val="32"/>
          <w:szCs w:val="32"/>
          <w:lang w:eastAsia="zh-CN"/>
        </w:rPr>
        <w:t>）</w:t>
      </w:r>
      <w:r>
        <w:rPr>
          <w:rFonts w:hint="eastAsia" w:ascii="仿宋" w:hAnsi="仿宋" w:eastAsia="仿宋"/>
          <w:b w:val="0"/>
          <w:bCs w:val="0"/>
          <w:sz w:val="32"/>
          <w:szCs w:val="32"/>
        </w:rPr>
        <w:t>可持续影响指标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推动肉牛产业健康课持续发展。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Times New Roman"/>
          <w:b w:val="0"/>
          <w:bCs w:val="0"/>
          <w:sz w:val="32"/>
          <w:szCs w:val="32"/>
        </w:rPr>
      </w:pPr>
      <w:r>
        <w:rPr>
          <w:rFonts w:hint="eastAsia" w:ascii="仿宋" w:hAnsi="仿宋" w:eastAsia="仿宋" w:cs="Times New Roman"/>
          <w:b w:val="0"/>
          <w:bCs w:val="0"/>
          <w:sz w:val="32"/>
          <w:szCs w:val="32"/>
          <w:lang w:val="en-US" w:eastAsia="zh-CN"/>
        </w:rPr>
        <w:t>3.</w:t>
      </w:r>
      <w:r>
        <w:rPr>
          <w:rFonts w:hint="eastAsia" w:ascii="仿宋" w:hAnsi="仿宋" w:eastAsia="仿宋" w:cs="Times New Roman"/>
          <w:b w:val="0"/>
          <w:bCs w:val="0"/>
          <w:sz w:val="32"/>
          <w:szCs w:val="32"/>
        </w:rPr>
        <w:t>满意度指标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bCs/>
          <w:sz w:val="32"/>
          <w:szCs w:val="32"/>
          <w:lang w:val="en-US" w:eastAsia="zh-CN"/>
        </w:rPr>
      </w:pPr>
      <w:r>
        <w:rPr>
          <w:rFonts w:hint="eastAsia" w:ascii="仿宋" w:hAnsi="仿宋" w:eastAsia="仿宋" w:cs="Times New Roman"/>
          <w:b w:val="0"/>
          <w:bCs w:val="0"/>
          <w:sz w:val="32"/>
          <w:szCs w:val="32"/>
          <w:lang w:val="en-US" w:eastAsia="zh-CN"/>
        </w:rPr>
        <w:t>在项目自评过程中，经过对农户的调查和回访，农户满意率达95%以上。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黑体" w:hAnsi="黑体" w:eastAsia="黑体"/>
          <w:bCs/>
          <w:sz w:val="32"/>
          <w:szCs w:val="32"/>
        </w:rPr>
      </w:pPr>
      <w:r>
        <w:rPr>
          <w:rFonts w:hint="eastAsia" w:ascii="黑体" w:hAnsi="黑体" w:eastAsia="黑体"/>
          <w:bCs/>
          <w:sz w:val="32"/>
          <w:szCs w:val="32"/>
          <w:lang w:val="en-US" w:eastAsia="zh-CN"/>
        </w:rPr>
        <w:t>五</w:t>
      </w:r>
      <w:r>
        <w:rPr>
          <w:rFonts w:hint="eastAsia" w:ascii="黑体" w:hAnsi="黑体" w:eastAsia="黑体"/>
          <w:bCs/>
          <w:sz w:val="32"/>
          <w:szCs w:val="32"/>
        </w:rPr>
        <w:t>、偏离绩效目标的原因及下一步改进措施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由于项目招标时间较迟，项目施工建设时间紧，任务重，近期进入冬季，天气寒冷，由于国家相关规定因此停工，部分基础设施还未工，开春解冻后，及时保质保量完成了建设任务。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ascii="黑体" w:hAnsi="黑体" w:eastAsia="黑体"/>
          <w:bCs/>
          <w:sz w:val="32"/>
          <w:szCs w:val="32"/>
        </w:rPr>
      </w:pPr>
      <w:r>
        <w:rPr>
          <w:rFonts w:hint="eastAsia" w:ascii="黑体" w:hAnsi="黑体" w:eastAsia="黑体"/>
          <w:bCs/>
          <w:sz w:val="32"/>
          <w:szCs w:val="32"/>
          <w:lang w:val="en-US" w:eastAsia="zh-CN"/>
        </w:rPr>
        <w:t>六</w:t>
      </w:r>
      <w:r>
        <w:rPr>
          <w:rFonts w:hint="eastAsia" w:ascii="黑体" w:hAnsi="黑体" w:eastAsia="黑体"/>
          <w:bCs/>
          <w:sz w:val="32"/>
          <w:szCs w:val="32"/>
        </w:rPr>
        <w:t>、</w:t>
      </w:r>
      <w:r>
        <w:rPr>
          <w:rFonts w:hint="eastAsia" w:ascii="黑体" w:hAnsi="黑体" w:eastAsia="黑体" w:cs="黑体"/>
          <w:sz w:val="32"/>
          <w:szCs w:val="32"/>
          <w:lang w:val="en-US" w:eastAsia="zh-CN"/>
        </w:rPr>
        <w:t>绩效自评结果拟应用和公开情况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(一）组织核查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项目实施结束后由县农业农村局、发改局组织验收人员进行抽查核查。核查小组按照实施方案，对照任务清单，核查工程量清单，通过全面验收，验收结果进行公示并做好记录。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二)分析评价依据《关于印发自治区财政厅预算绩效管理工作考核办法(试行)》的通知（宁财（预）发〔2016]362号）精神，通过自评自验:任务地点、项目实施方案制定、资金管理、档案整理、项目总结验收等方面。项目资金支出无违规现象，自评100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eastAsia" w:ascii="仿宋" w:hAnsi="仿宋" w:eastAsia="仿宋" w:cs="仿宋_GB2312"/>
          <w:sz w:val="32"/>
          <w:szCs w:val="32"/>
        </w:rPr>
      </w:pPr>
      <w:r>
        <w:rPr>
          <w:rFonts w:hint="eastAsia" w:ascii="仿宋" w:hAnsi="仿宋" w:eastAsia="仿宋" w:cs="仿宋_GB2312"/>
          <w:sz w:val="32"/>
          <w:szCs w:val="32"/>
        </w:rPr>
        <w:t>附件：</w:t>
      </w:r>
      <w:r>
        <w:rPr>
          <w:rFonts w:hint="eastAsia" w:ascii="仿宋" w:hAnsi="仿宋" w:eastAsia="仿宋" w:cs="仿宋_GB2312"/>
          <w:sz w:val="32"/>
          <w:szCs w:val="32"/>
          <w:lang w:eastAsia="zh-CN"/>
        </w:rPr>
        <w:t>海原</w:t>
      </w:r>
      <w:r>
        <w:rPr>
          <w:rFonts w:hint="eastAsia" w:ascii="仿宋" w:hAnsi="仿宋" w:eastAsia="仿宋" w:cs="仿宋_GB2312"/>
          <w:sz w:val="32"/>
          <w:szCs w:val="32"/>
        </w:rPr>
        <w:t>县</w:t>
      </w:r>
      <w:r>
        <w:rPr>
          <w:rFonts w:hint="eastAsia" w:ascii="仿宋" w:hAnsi="仿宋" w:eastAsia="仿宋" w:cs="仿宋_GB2312"/>
          <w:sz w:val="32"/>
          <w:szCs w:val="32"/>
          <w:lang w:val="en-US" w:eastAsia="zh-CN"/>
        </w:rPr>
        <w:t>李旺镇畜禽粪污资源化利用有机肥厂</w:t>
      </w:r>
      <w:r>
        <w:rPr>
          <w:rFonts w:hint="eastAsia" w:ascii="仿宋" w:hAnsi="仿宋" w:eastAsia="仿宋" w:cs="仿宋_GB2312"/>
          <w:sz w:val="32"/>
          <w:szCs w:val="32"/>
        </w:rPr>
        <w:t xml:space="preserve">项目项目绩效考核自评表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baseline"/>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baseline"/>
        <w:rPr>
          <w:rFonts w:hint="eastAsia" w:ascii="仿宋" w:hAnsi="仿宋" w:eastAsia="仿宋"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right="960" w:firstLine="640" w:firstLineChars="200"/>
        <w:jc w:val="right"/>
        <w:textAlignment w:val="baseline"/>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海原</w:t>
      </w:r>
      <w:r>
        <w:rPr>
          <w:rFonts w:hint="eastAsia" w:ascii="仿宋" w:hAnsi="仿宋" w:eastAsia="仿宋" w:cs="仿宋_GB2312"/>
          <w:sz w:val="32"/>
          <w:szCs w:val="32"/>
        </w:rPr>
        <w:t>县</w:t>
      </w:r>
      <w:r>
        <w:rPr>
          <w:rFonts w:hint="eastAsia" w:ascii="仿宋" w:hAnsi="仿宋" w:eastAsia="仿宋" w:cs="仿宋_GB2312"/>
          <w:sz w:val="32"/>
          <w:szCs w:val="32"/>
          <w:lang w:val="en-US" w:eastAsia="zh-CN"/>
        </w:rPr>
        <w:t>农业农村</w:t>
      </w:r>
      <w:r>
        <w:rPr>
          <w:rFonts w:hint="eastAsia" w:ascii="仿宋" w:hAnsi="仿宋" w:eastAsia="仿宋"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40" w:lineRule="exact"/>
        <w:ind w:right="640" w:firstLine="5440" w:firstLineChars="1700"/>
        <w:textAlignment w:val="baseline"/>
        <w:rPr>
          <w:rFonts w:hint="eastAsia" w:hAnsi="仿宋" w:eastAsia="仿宋"/>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30</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rPr>
          <w:rFonts w:hint="eastAsia" w:eastAsiaTheme="minor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NjJjMzc4NTlhYjQwM2RkZDA3NzFlYmQ4MzcyNzUifQ=="/>
  </w:docVars>
  <w:rsids>
    <w:rsidRoot w:val="00000000"/>
    <w:rsid w:val="18031A55"/>
    <w:rsid w:val="1D941CFD"/>
    <w:rsid w:val="3FE339F5"/>
    <w:rsid w:val="47E92933"/>
    <w:rsid w:val="78FBC395"/>
    <w:rsid w:val="7DCDAF1A"/>
    <w:rsid w:val="7EF5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adjustRightInd w:val="0"/>
      <w:snapToGrid w:val="0"/>
      <w:spacing w:line="580" w:lineRule="atLeast"/>
      <w:ind w:firstLine="599" w:firstLineChars="200"/>
      <w:jc w:val="left"/>
    </w:pPr>
    <w:rPr>
      <w:rFonts w:ascii="仿宋_GB2312" w:eastAsia="仿宋_GB2312"/>
      <w:sz w:val="32"/>
    </w:rPr>
  </w:style>
  <w:style w:type="paragraph" w:styleId="3">
    <w:name w:val="Body Text First Indent 2"/>
    <w:basedOn w:val="2"/>
    <w:next w:val="4"/>
    <w:qFormat/>
    <w:uiPriority w:val="0"/>
    <w:pPr>
      <w:ind w:left="200" w:firstLine="420"/>
    </w:pPr>
    <w:rPr>
      <w:rFonts w:ascii="Calibri" w:hAnsi="仿宋" w:eastAsia="黑体"/>
      <w:b/>
      <w:kern w:val="0"/>
      <w:sz w:val="20"/>
      <w:szCs w:val="32"/>
    </w:rPr>
  </w:style>
  <w:style w:type="paragraph" w:styleId="4">
    <w:name w:val="Balloon Text"/>
    <w:basedOn w:val="1"/>
    <w:qFormat/>
    <w:uiPriority w:val="0"/>
    <w:rPr>
      <w:sz w:val="18"/>
      <w:szCs w:val="18"/>
    </w:rPr>
  </w:style>
  <w:style w:type="paragraph" w:customStyle="1" w:styleId="7">
    <w:name w:val="样式1"/>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2024-01-20T00:24:00Z</dcterms:created>
  <dc:creator>Administrator</dc:creator>
  <cp:lastModifiedBy>LONG</cp:lastModifiedBy>
  <cp:lastPrinted>2024-12-05T15:28:58Z</cp:lastPrinted>
  <dcterms:modified xsi:type="dcterms:W3CDTF">2024-12-05T15:29:36Z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4331CD2469F94BA889B6411CAC375230_12</vt:lpwstr>
  </property>
</Properties>
</file>