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_GBK" w:hAnsi="方正小标宋简体" w:eastAsia="方正小标宋_GBK" w:cs="方正小标宋简体"/>
          <w:sz w:val="44"/>
          <w:szCs w:val="44"/>
        </w:rPr>
      </w:pPr>
      <w:bookmarkStart w:id="0" w:name="_GoBack"/>
      <w:bookmarkEnd w:id="0"/>
      <w:r>
        <w:rPr>
          <w:rFonts w:hint="eastAsia" w:ascii="方正小标宋_GBK" w:hAnsi="方正小标宋简体" w:eastAsia="方正小标宋_GBK" w:cs="方正小标宋简体"/>
          <w:sz w:val="44"/>
          <w:szCs w:val="44"/>
          <w:lang w:eastAsia="zh-CN"/>
        </w:rPr>
        <w:t>海原县</w:t>
      </w:r>
      <w:r>
        <w:rPr>
          <w:rFonts w:hint="eastAsia" w:ascii="方正小标宋_GBK" w:hAnsi="方正小标宋简体" w:eastAsia="方正小标宋_GBK" w:cs="方正小标宋简体"/>
          <w:sz w:val="44"/>
          <w:szCs w:val="44"/>
        </w:rPr>
        <w:t>专营乙类非处方药的</w:t>
      </w:r>
    </w:p>
    <w:p>
      <w:pPr>
        <w:adjustRightInd w:val="0"/>
        <w:spacing w:line="6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药品零售企业审批承诺书</w:t>
      </w:r>
    </w:p>
    <w:p>
      <w:pPr>
        <w:adjustRightInd w:val="0"/>
        <w:spacing w:line="600" w:lineRule="exact"/>
        <w:jc w:val="center"/>
        <w:rPr>
          <w:rFonts w:ascii="方正小标宋_GBK" w:hAnsi="方正小标宋简体" w:eastAsia="方正小标宋_GBK" w:cs="方正小标宋简体"/>
          <w:sz w:val="44"/>
          <w:szCs w:val="44"/>
        </w:rPr>
      </w:pPr>
    </w:p>
    <w:tbl>
      <w:tblPr>
        <w:tblStyle w:val="5"/>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7" w:hRule="atLeast"/>
          <w:jc w:val="center"/>
        </w:trPr>
        <w:tc>
          <w:tcPr>
            <w:tcW w:w="8800" w:type="dxa"/>
          </w:tcPr>
          <w:p>
            <w:pPr>
              <w:adjustRightInd w:val="0"/>
              <w:snapToGrid w:val="0"/>
              <w:spacing w:line="300" w:lineRule="exact"/>
              <w:rPr>
                <w:rFonts w:hAnsi="仿宋"/>
                <w:kern w:val="0"/>
                <w:sz w:val="28"/>
                <w:szCs w:val="28"/>
                <w:u w:val="single"/>
              </w:rPr>
            </w:pPr>
          </w:p>
          <w:p>
            <w:pPr>
              <w:adjustRightInd w:val="0"/>
              <w:snapToGrid w:val="0"/>
              <w:spacing w:line="300" w:lineRule="exact"/>
              <w:rPr>
                <w:rFonts w:hAnsi="仿宋"/>
                <w:kern w:val="0"/>
                <w:sz w:val="28"/>
                <w:szCs w:val="28"/>
              </w:rPr>
            </w:pPr>
            <w:r>
              <w:rPr>
                <w:rFonts w:hint="eastAsia" w:hAnsi="仿宋"/>
                <w:kern w:val="0"/>
                <w:sz w:val="28"/>
                <w:szCs w:val="28"/>
                <w:u w:val="single"/>
                <w:lang w:eastAsia="zh-CN"/>
              </w:rPr>
              <w:t>海原县</w:t>
            </w:r>
            <w:r>
              <w:rPr>
                <w:rFonts w:hint="eastAsia" w:hAnsi="仿宋"/>
                <w:kern w:val="0"/>
                <w:sz w:val="28"/>
                <w:szCs w:val="28"/>
              </w:rPr>
              <w:t>市场监督管理局：</w:t>
            </w:r>
          </w:p>
          <w:p>
            <w:pPr>
              <w:adjustRightInd w:val="0"/>
              <w:snapToGrid w:val="0"/>
              <w:spacing w:line="440" w:lineRule="exact"/>
              <w:rPr>
                <w:rFonts w:hAnsi="仿宋"/>
                <w:kern w:val="0"/>
                <w:sz w:val="28"/>
                <w:szCs w:val="28"/>
              </w:rPr>
            </w:pPr>
            <w:r>
              <w:rPr>
                <w:rFonts w:hint="eastAsia" w:hAnsi="仿宋"/>
                <w:kern w:val="0"/>
                <w:sz w:val="28"/>
                <w:szCs w:val="28"/>
              </w:rPr>
              <w:t xml:space="preserve">    本申请人已收到行政审批机关的告知，了解“告知承诺制”责任，自愿选择“告知承诺制”审批模式申办药品经营许可证，并已对照《药品管理法》《药品经营许可证管理办法》《药品经营质量管理规范》等法律法规规章进行了全面自查，符合许可条件，现就申请药品经营许可证作如下承诺：</w:t>
            </w:r>
          </w:p>
          <w:p>
            <w:pPr>
              <w:adjustRightInd w:val="0"/>
              <w:snapToGrid w:val="0"/>
              <w:spacing w:line="440" w:lineRule="exact"/>
              <w:ind w:firstLine="560" w:firstLineChars="200"/>
              <w:rPr>
                <w:rFonts w:hAnsi="仿宋"/>
                <w:kern w:val="0"/>
                <w:sz w:val="28"/>
                <w:szCs w:val="28"/>
              </w:rPr>
            </w:pPr>
            <w:r>
              <w:rPr>
                <w:rFonts w:hint="eastAsia" w:hAnsi="仿宋"/>
                <w:kern w:val="0"/>
                <w:sz w:val="28"/>
                <w:szCs w:val="28"/>
              </w:rPr>
              <w:t>一、本申请人承诺在开业经营前达到规定的审批项目的条件、标准和要求；</w:t>
            </w:r>
          </w:p>
          <w:p>
            <w:pPr>
              <w:adjustRightInd w:val="0"/>
              <w:snapToGrid w:val="0"/>
              <w:spacing w:line="440" w:lineRule="exact"/>
              <w:ind w:firstLine="560" w:firstLineChars="200"/>
              <w:rPr>
                <w:rFonts w:hAnsi="仿宋"/>
                <w:kern w:val="0"/>
                <w:sz w:val="28"/>
                <w:szCs w:val="28"/>
              </w:rPr>
            </w:pPr>
            <w:r>
              <w:rPr>
                <w:rFonts w:hint="eastAsia" w:hAnsi="仿宋"/>
                <w:kern w:val="0"/>
                <w:sz w:val="28"/>
                <w:szCs w:val="28"/>
              </w:rPr>
              <w:t>二、本申请人承诺在开业经营后遵守相关法律、法规、规章，并接受监督管理；</w:t>
            </w:r>
          </w:p>
          <w:p>
            <w:pPr>
              <w:adjustRightInd w:val="0"/>
              <w:snapToGrid w:val="0"/>
              <w:spacing w:line="440" w:lineRule="exact"/>
              <w:ind w:firstLine="560" w:firstLineChars="200"/>
              <w:rPr>
                <w:rFonts w:hAnsi="仿宋"/>
                <w:kern w:val="0"/>
                <w:sz w:val="28"/>
                <w:szCs w:val="28"/>
              </w:rPr>
            </w:pPr>
            <w:r>
              <w:rPr>
                <w:rFonts w:hint="eastAsia" w:hAnsi="仿宋"/>
                <w:kern w:val="0"/>
                <w:sz w:val="28"/>
                <w:szCs w:val="28"/>
              </w:rPr>
              <w:t>三、本申请人承诺按照许可的经营项目仅经营乙类非处方药。</w:t>
            </w:r>
          </w:p>
          <w:p>
            <w:pPr>
              <w:adjustRightInd w:val="0"/>
              <w:snapToGrid w:val="0"/>
              <w:spacing w:line="440" w:lineRule="exact"/>
              <w:ind w:firstLine="560" w:firstLineChars="200"/>
              <w:rPr>
                <w:rFonts w:hAnsi="仿宋"/>
                <w:kern w:val="0"/>
                <w:sz w:val="28"/>
                <w:szCs w:val="28"/>
              </w:rPr>
            </w:pPr>
            <w:r>
              <w:rPr>
                <w:rFonts w:hint="eastAsia" w:hAnsi="仿宋"/>
                <w:kern w:val="0"/>
                <w:sz w:val="28"/>
                <w:szCs w:val="28"/>
              </w:rPr>
              <w:t>四、本申请人承诺所作的陈述及所递交的所有材料真实、合法、有效。</w:t>
            </w:r>
          </w:p>
          <w:p>
            <w:pPr>
              <w:adjustRightInd w:val="0"/>
              <w:spacing w:line="440" w:lineRule="exact"/>
              <w:ind w:firstLine="560" w:firstLineChars="200"/>
              <w:rPr>
                <w:rFonts w:hAnsi="仿宋"/>
                <w:kern w:val="0"/>
                <w:sz w:val="28"/>
                <w:szCs w:val="28"/>
              </w:rPr>
            </w:pPr>
            <w:r>
              <w:rPr>
                <w:rFonts w:hint="eastAsia" w:hAnsi="仿宋"/>
                <w:kern w:val="0"/>
                <w:sz w:val="28"/>
                <w:szCs w:val="28"/>
              </w:rPr>
              <w:t>以上承诺是本申请人真实意思的表达，若违反承诺或者作出不实承诺的，愿意承担相应的法律责任，并承担由此产生的一切后果。</w:t>
            </w:r>
          </w:p>
          <w:p>
            <w:pPr>
              <w:adjustRightInd w:val="0"/>
              <w:snapToGrid w:val="0"/>
              <w:spacing w:line="440" w:lineRule="exact"/>
              <w:rPr>
                <w:rFonts w:hAnsi="仿宋"/>
                <w:kern w:val="0"/>
                <w:sz w:val="28"/>
                <w:szCs w:val="28"/>
              </w:rPr>
            </w:pPr>
          </w:p>
          <w:p>
            <w:pPr>
              <w:adjustRightInd w:val="0"/>
              <w:snapToGrid w:val="0"/>
              <w:spacing w:line="440" w:lineRule="exact"/>
              <w:rPr>
                <w:rFonts w:hAnsi="仿宋"/>
                <w:kern w:val="0"/>
                <w:sz w:val="28"/>
                <w:szCs w:val="28"/>
              </w:rPr>
            </w:pPr>
          </w:p>
          <w:p>
            <w:pPr>
              <w:adjustRightInd w:val="0"/>
              <w:snapToGrid w:val="0"/>
              <w:spacing w:line="440" w:lineRule="exact"/>
              <w:ind w:firstLine="3640" w:firstLineChars="1300"/>
              <w:rPr>
                <w:rFonts w:hAnsi="仿宋"/>
                <w:kern w:val="0"/>
                <w:sz w:val="28"/>
                <w:szCs w:val="28"/>
              </w:rPr>
            </w:pPr>
            <w:r>
              <w:rPr>
                <w:rFonts w:hint="eastAsia" w:hAnsi="仿宋"/>
                <w:kern w:val="0"/>
                <w:sz w:val="28"/>
                <w:szCs w:val="28"/>
              </w:rPr>
              <w:t>承诺人签名（盖章）：</w:t>
            </w:r>
          </w:p>
          <w:p>
            <w:pPr>
              <w:adjustRightInd w:val="0"/>
              <w:snapToGrid w:val="0"/>
              <w:spacing w:line="440" w:lineRule="exact"/>
              <w:ind w:firstLine="4200" w:firstLineChars="1500"/>
              <w:rPr>
                <w:rFonts w:hAnsi="仿宋"/>
                <w:kern w:val="0"/>
                <w:sz w:val="28"/>
                <w:szCs w:val="28"/>
              </w:rPr>
            </w:pPr>
            <w:r>
              <w:rPr>
                <w:rFonts w:hint="eastAsia" w:hAnsi="仿宋"/>
                <w:kern w:val="0"/>
                <w:sz w:val="28"/>
                <w:szCs w:val="28"/>
              </w:rPr>
              <w:t>承诺日期：</w:t>
            </w:r>
          </w:p>
          <w:p>
            <w:pPr>
              <w:adjustRightInd w:val="0"/>
              <w:snapToGrid w:val="0"/>
              <w:spacing w:line="300" w:lineRule="exact"/>
              <w:ind w:firstLine="4480" w:firstLineChars="1400"/>
              <w:rPr>
                <w:rFonts w:hAnsi="仿宋"/>
                <w:kern w:val="0"/>
                <w:szCs w:val="32"/>
                <w:u w:val="single"/>
              </w:rPr>
            </w:pPr>
          </w:p>
        </w:tc>
      </w:tr>
    </w:tbl>
    <w:p>
      <w:pPr>
        <w:adjustRightInd w:val="0"/>
        <w:spacing w:line="440" w:lineRule="exact"/>
        <w:rPr>
          <w:sz w:val="24"/>
          <w:szCs w:val="24"/>
        </w:rPr>
      </w:pPr>
      <w:r>
        <w:rPr>
          <w:rFonts w:hint="eastAsia" w:ascii="黑体" w:hAnsi="黑体" w:eastAsia="黑体"/>
          <w:sz w:val="24"/>
          <w:szCs w:val="24"/>
        </w:rPr>
        <w:t>备注：</w:t>
      </w:r>
      <w:r>
        <w:rPr>
          <w:rFonts w:hint="eastAsia"/>
          <w:sz w:val="24"/>
          <w:szCs w:val="24"/>
        </w:rPr>
        <w:t>1.申请人在作出承诺前，必须仔细阅读《</w:t>
      </w:r>
      <w:r>
        <w:rPr>
          <w:rFonts w:hint="eastAsia"/>
          <w:sz w:val="24"/>
          <w:szCs w:val="24"/>
          <w:lang w:eastAsia="zh-CN"/>
        </w:rPr>
        <w:t>海原县</w:t>
      </w:r>
      <w:r>
        <w:rPr>
          <w:rFonts w:hint="eastAsia"/>
          <w:sz w:val="24"/>
          <w:szCs w:val="24"/>
        </w:rPr>
        <w:t>专营乙类非处方药的药品零售企业审批服务告知书》。</w:t>
      </w:r>
    </w:p>
    <w:p>
      <w:pPr>
        <w:numPr>
          <w:ilvl w:val="0"/>
          <w:numId w:val="1"/>
        </w:numPr>
        <w:adjustRightInd w:val="0"/>
        <w:spacing w:line="440" w:lineRule="exact"/>
        <w:ind w:firstLine="717" w:firstLineChars="299"/>
        <w:rPr>
          <w:rFonts w:hint="eastAsia"/>
          <w:sz w:val="24"/>
          <w:szCs w:val="24"/>
        </w:rPr>
      </w:pPr>
      <w:r>
        <w:rPr>
          <w:rFonts w:hint="eastAsia"/>
          <w:sz w:val="24"/>
          <w:szCs w:val="24"/>
        </w:rPr>
        <w:t>本承诺书一式两份，市场监督管理部门、企业各存一份。</w:t>
      </w:r>
    </w:p>
    <w:p>
      <w:pPr>
        <w:numPr>
          <w:ilvl w:val="0"/>
          <w:numId w:val="0"/>
        </w:numPr>
        <w:adjustRightInd w:val="0"/>
        <w:spacing w:line="440" w:lineRule="exact"/>
        <w:rPr>
          <w:rFonts w:hint="eastAsia"/>
          <w:sz w:val="24"/>
          <w:szCs w:val="24"/>
        </w:rPr>
      </w:pP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方正小标宋_GBK" w:hAnsi="方正小标宋简体" w:eastAsia="方正小标宋_GBK" w:cs="方正小标宋简体"/>
          <w:sz w:val="28"/>
          <w:szCs w:val="28"/>
        </w:rPr>
      </w:pPr>
      <w:r>
        <w:rPr>
          <w:rFonts w:hint="eastAsia" w:ascii="方正小标宋_GBK" w:hAnsi="方正小标宋简体" w:eastAsia="方正小标宋_GBK" w:cs="方正小标宋简体"/>
          <w:sz w:val="28"/>
          <w:szCs w:val="28"/>
          <w:lang w:eastAsia="zh-CN"/>
        </w:rPr>
        <w:t>海原县</w:t>
      </w:r>
      <w:r>
        <w:rPr>
          <w:rFonts w:hint="eastAsia" w:ascii="方正小标宋_GBK" w:hAnsi="方正小标宋简体" w:eastAsia="方正小标宋_GBK" w:cs="方正小标宋简体"/>
          <w:sz w:val="28"/>
          <w:szCs w:val="28"/>
        </w:rPr>
        <w:t>专营乙类非处方药的</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方正小标宋_GBK" w:hAnsi="方正小标宋简体" w:eastAsia="方正小标宋_GBK" w:cs="方正小标宋简体"/>
          <w:sz w:val="28"/>
          <w:szCs w:val="28"/>
        </w:rPr>
      </w:pPr>
      <w:r>
        <w:rPr>
          <w:rFonts w:hint="eastAsia" w:ascii="方正小标宋_GBK" w:hAnsi="方正小标宋简体" w:eastAsia="方正小标宋_GBK" w:cs="方正小标宋简体"/>
          <w:sz w:val="28"/>
          <w:szCs w:val="28"/>
        </w:rPr>
        <w:t>药品零售企业审批服务告知书</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按照自治区药品监督管理局《关于对专营乙类非处方药的药品零售企业审批实行告知承诺制的通知》，本行政机关就专营乙类非处方药的药品零售企业审批有关事宜告知如下：</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ascii="黑体" w:hAnsi="黑体" w:eastAsia="黑体"/>
          <w:sz w:val="21"/>
          <w:szCs w:val="21"/>
        </w:rPr>
      </w:pPr>
      <w:r>
        <w:rPr>
          <w:rFonts w:hint="eastAsia" w:ascii="黑体" w:hAnsi="黑体" w:eastAsia="黑体"/>
          <w:sz w:val="21"/>
          <w:szCs w:val="21"/>
        </w:rPr>
        <w:t>一、审批依据</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（一）《中华人民共和国药品管理法》（2019年修订）第五十一条、第五十二条；</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（二）《中华人民共和国药品管理法实施条例》（2016年修订）第十二条、第十五条；</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（三）《药品经营许可证管理办法》（2017年修正）第三条；</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（四）《国务院办公厅关于印发全国深化“放管服”改革优化营商环境电视电话会议重点任务分工方案的通知》（国办发〔2020〕43号）。</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ascii="黑体" w:hAnsi="黑体" w:eastAsia="黑体"/>
          <w:sz w:val="21"/>
          <w:szCs w:val="21"/>
        </w:rPr>
        <w:t>二、法定条件</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专营乙类非处方药的药品零售企业获得批准应当符合以下设置标准：</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（一）具有保证所经营药品质量的规章制度；</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（二）具有依法经过资格认定的药学技术人员；</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专营乙类非处方药的药品零售企业，应当配备经过药品监督管理部门组织考核合格的业务人员。</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（三）企业、企业法定代表人、企业负责人、质量负责人无《药品管理法》规定的禁止从事药品经营活动的情形；</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（四）具有与所经营药品相适应的营业场所、设备、仓储设施以及卫生环境；</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在超市等其他商业企业内设立零售药店的，必须具有独立的区域。药品零售企业设置自动售药机的，所选用的自动售药机设备须采取全封闭式设计，具有可自动调节、控制和显示机内温湿度的功能，保障药品质量安全，能够打印销售小票，并与负责管理的药店联网形成真实、完整、准确、可追溯的记录。</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ascii="黑体" w:hAnsi="黑体" w:eastAsia="黑体"/>
          <w:sz w:val="21"/>
          <w:szCs w:val="21"/>
        </w:rPr>
        <w:t>三、应当提交的材料</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（一）根据设立依据和申请条件，专营乙类非处方药的药品零售企业获得批准，申请人应当提交下列材料：</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1．开办药品零售企业需提交的资料；</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2．《</w:t>
      </w:r>
      <w:r>
        <w:rPr>
          <w:rFonts w:hint="eastAsia" w:hAnsi="仿宋"/>
          <w:sz w:val="21"/>
          <w:szCs w:val="21"/>
          <w:lang w:eastAsia="zh-CN"/>
        </w:rPr>
        <w:t>海原县</w:t>
      </w:r>
      <w:r>
        <w:rPr>
          <w:rFonts w:hint="eastAsia" w:hAnsi="仿宋"/>
          <w:sz w:val="21"/>
          <w:szCs w:val="21"/>
        </w:rPr>
        <w:t>专营乙类非处方药的药品零售企业审批承诺书》。</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（二）药品零售企业设置自动售药机销售乙类非处方药的，申请人应当提交下列材料：</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1．变更药品经营许可证经营范围需提交的资料；</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2．《</w:t>
      </w:r>
      <w:r>
        <w:rPr>
          <w:rFonts w:hint="eastAsia" w:hAnsi="仿宋"/>
          <w:sz w:val="21"/>
          <w:szCs w:val="21"/>
          <w:lang w:eastAsia="zh-CN"/>
        </w:rPr>
        <w:t>海原县</w:t>
      </w:r>
      <w:r>
        <w:rPr>
          <w:rFonts w:hint="eastAsia" w:hAnsi="仿宋"/>
          <w:sz w:val="21"/>
          <w:szCs w:val="21"/>
        </w:rPr>
        <w:t>专营乙类非处方药的药品零售企业审批承诺书》。</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ascii="黑体" w:hAnsi="黑体" w:eastAsia="黑体"/>
          <w:sz w:val="21"/>
          <w:szCs w:val="21"/>
        </w:rPr>
        <w:t>四、承诺的效力</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申请人自愿作出符合上述申请条件的承诺，并提交签章的承诺书后，行政审批机关当场作出行政许可决定。被许可企业达到法定许可条件后，方可开展经营活动。</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ascii="黑体" w:hAnsi="黑体" w:eastAsia="黑体"/>
          <w:sz w:val="21"/>
          <w:szCs w:val="21"/>
        </w:rPr>
        <w:t>五、监督和法律责任</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在作出准予行政许可决定90天内，行政审批机关按照《药品经营质量管理规范》对被许可企业实施现场监督检查。对不符合承诺要求的，责令限期整改；对故意隐瞒真实情况、提供虚假承诺或逾期不整改、整改不到位的，依法撤销行政许可决定；存在违法行为的，依法给予行政处罚。因撤销行政许可给企业造成的经济损失，由申请人自行承担。</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ascii="黑体" w:hAnsi="黑体" w:eastAsia="黑体"/>
          <w:sz w:val="21"/>
          <w:szCs w:val="21"/>
        </w:rPr>
        <w:t>六、诚信管理</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有下列情形之一的，不适用告知承诺的审批方式：</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（一）申请人提交虚假申报材料的；</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（二）申请人未在规定期限内提交材料，或者提交的材料不符合要求的；</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（三）申请人已列入严重失信者名单或被相关部门实施信用联合惩戒的；</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hAnsi="仿宋"/>
          <w:sz w:val="21"/>
          <w:szCs w:val="21"/>
        </w:rPr>
      </w:pPr>
      <w:r>
        <w:rPr>
          <w:rFonts w:hint="eastAsia" w:hAnsi="仿宋"/>
          <w:sz w:val="21"/>
          <w:szCs w:val="21"/>
        </w:rPr>
        <w:t>（四）行政审批机关及属地监管部门在后续监管中发现申请人作出不实承诺，该申请人再次申请行政许可的。</w:t>
      </w:r>
    </w:p>
    <w:p>
      <w:pPr>
        <w:keepNext w:val="0"/>
        <w:keepLines w:val="0"/>
        <w:pageBreakBefore w:val="0"/>
        <w:widowControl w:val="0"/>
        <w:kinsoku/>
        <w:wordWrap/>
        <w:overflowPunct/>
        <w:topLinePunct w:val="0"/>
        <w:autoSpaceDE/>
        <w:autoSpaceDN/>
        <w:bidi w:val="0"/>
        <w:adjustRightInd w:val="0"/>
        <w:snapToGrid/>
        <w:spacing w:line="260" w:lineRule="exact"/>
        <w:ind w:firstLine="420" w:firstLineChars="200"/>
        <w:textAlignment w:val="auto"/>
        <w:rPr>
          <w:rFonts w:ascii="方正小标宋_GBK" w:hAnsi="方正小标宋简体" w:eastAsia="方正小标宋_GBK" w:cs="方正小标宋简体"/>
          <w:sz w:val="28"/>
          <w:szCs w:val="28"/>
        </w:rPr>
      </w:pPr>
      <w:r>
        <w:rPr>
          <w:rFonts w:hint="eastAsia" w:hAnsi="仿宋"/>
          <w:sz w:val="21"/>
          <w:szCs w:val="21"/>
        </w:rPr>
        <w:t>提交虚假申报材料及作出不实承诺的情形记入申请人、被许可企业诚信档案。</w:t>
      </w:r>
    </w:p>
    <w:p>
      <w:pPr>
        <w:numPr>
          <w:ilvl w:val="0"/>
          <w:numId w:val="0"/>
        </w:numPr>
        <w:adjustRightInd w:val="0"/>
        <w:spacing w:line="440" w:lineRule="exac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CEB4B"/>
    <w:multiLevelType w:val="singleLevel"/>
    <w:tmpl w:val="7DCCEB4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1"/>
    <w:rsid w:val="007824B1"/>
    <w:rsid w:val="00794297"/>
    <w:rsid w:val="00980721"/>
    <w:rsid w:val="009D228A"/>
    <w:rsid w:val="00CD119D"/>
    <w:rsid w:val="00D17A3D"/>
    <w:rsid w:val="11BB3232"/>
    <w:rsid w:val="137C531B"/>
    <w:rsid w:val="423B7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243</Words>
  <Characters>246</Characters>
  <Lines>10</Lines>
  <Paragraphs>7</Paragraphs>
  <TotalTime>1</TotalTime>
  <ScaleCrop>false</ScaleCrop>
  <LinksUpToDate>false</LinksUpToDate>
  <CharactersWithSpaces>482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2021-07-06T13:01:00Z</dcterms:created>
  <dc:creator>Administrator</dc:creator>
  <cp:lastModifiedBy>桃儿七</cp:lastModifiedBy>
  <cp:lastPrinted>2021-09-28T07:00:37Z</cp:lastPrinted>
  <dcterms:modified xsi:type="dcterms:W3CDTF">2021-09-28T07:00:43Z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99C6EF8B4BEF41A7A396B4C8E44CD71F</vt:lpwstr>
  </property>
</Properties>
</file>