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79" w:tblpY="223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017"/>
        <w:gridCol w:w="1993"/>
        <w:gridCol w:w="2571"/>
        <w:gridCol w:w="2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  <w:t>自治区高标准农田建设资金绩效目标表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1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专项名称</w:t>
            </w:r>
            <w:bookmarkStart w:id="0" w:name="_GoBack"/>
            <w:bookmarkEnd w:id="0"/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主管部门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自治区农业农村厅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专项实施期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市县财政部门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海原县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市县主管部门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海原县农业农村局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资金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情况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年度金额：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17944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其中：中央补助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15586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自治区补助</w:t>
            </w: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第一次</w:t>
            </w: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自治区补助</w:t>
            </w: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第二次</w:t>
            </w: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年度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总体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新建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高标准农田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5.9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万亩，其中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新建旱作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高标准农田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2.9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万亩，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新建高效节水3.0</w:t>
            </w:r>
            <w:r>
              <w:rPr>
                <w:rStyle w:val="10"/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万亩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，通过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土地平整、土壤改良、灌溉排水与节水设施、田间道路、农田防护林与生态环境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保护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、农田输配电等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措施，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有效改善项目区农田基础设施条件，提升耕地质量，提高粮食综合生产能力。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绩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指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9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新建高标准农田面积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（万亩）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包括：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新增高效节水面积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万亩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项目验收合格率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≥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任务完成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时限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1-2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补助资金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17944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6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效益指标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农民收入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粮食综合生产能力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田间道路通达率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山区≥90%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耕地质量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逐步提升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水资源利用率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逐步提升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2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满意度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受益群众满意率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>≥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</w:rPr>
              <w:t>90%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34002D" w:csb1="00620069"/>
  </w:font>
  <w:font w:name="宋体">
    <w:panose1 w:val="02030304000000000000"/>
    <w:charset w:val="7A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jI3YTk4YTBmZjU1ZTI3YWQ5MTRjNDc0NzBlZmYifQ=="/>
  </w:docVars>
  <w:rsids>
    <w:rsidRoot w:val="28174EAE"/>
    <w:rsid w:val="191B2F47"/>
    <w:rsid w:val="28174EAE"/>
    <w:rsid w:val="325F5AC9"/>
    <w:rsid w:val="3BCF4A54"/>
    <w:rsid w:val="4D6A16E6"/>
    <w:rsid w:val="5AA31486"/>
    <w:rsid w:val="6FCF8283"/>
    <w:rsid w:val="78D8B67B"/>
    <w:rsid w:val="7A8A506E"/>
    <w:rsid w:val="EFDFEB00"/>
    <w:rsid w:val="FFE64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ind w:left="120"/>
      <w:jc w:val="left"/>
    </w:pPr>
    <w:rPr>
      <w:rFonts w:ascii="Calibri" w:hAnsi="仿宋_GB2312" w:eastAsia="宋体" w:cs="仿宋_GB2312"/>
      <w:kern w:val="0"/>
      <w:sz w:val="21"/>
      <w:szCs w:val="32"/>
      <w:lang w:val="zh-CN"/>
    </w:rPr>
  </w:style>
  <w:style w:type="paragraph" w:styleId="3">
    <w:name w:val="Body Text First Indent"/>
    <w:basedOn w:val="2"/>
    <w:next w:val="2"/>
    <w:qFormat/>
    <w:uiPriority w:val="0"/>
    <w:pPr>
      <w:ind w:firstLine="200" w:firstLineChars="200"/>
    </w:pPr>
    <w:rPr>
      <w:rFonts w:ascii="Calibri" w:hAnsi="Calibri" w:eastAsia="宋体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15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480</Characters>
  <Lines>0</Lines>
  <Paragraphs>0</Paragraphs>
  <TotalTime>1</TotalTime>
  <ScaleCrop>false</ScaleCrop>
  <LinksUpToDate>false</LinksUpToDate>
  <CharactersWithSpaces>480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2023-12-02T11:31:00Z</dcterms:created>
  <dc:creator>刘燕茹</dc:creator>
  <cp:lastModifiedBy>kylin</cp:lastModifiedBy>
  <cp:lastPrinted>2024-12-17T17:24:11Z</cp:lastPrinted>
  <dcterms:modified xsi:type="dcterms:W3CDTF">2024-12-17T17:24:19Z</dcterms:modified>
  <dc:title>2024年耕地建设与利用资金（高标准农田建设支出）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87313B4B51A5BC13DD576965C7EF4A88</vt:lpwstr>
  </property>
</Properties>
</file>