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海原县工贸企业有限空间作业事故风险点台账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填表人：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                               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151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780"/>
        <w:gridCol w:w="2340"/>
        <w:gridCol w:w="1620"/>
        <w:gridCol w:w="1800"/>
        <w:gridCol w:w="21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有限空间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作业位置点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作业点有毒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有害物质名称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E280E"/>
    <w:rsid w:val="6FB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hzg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2018-08-12T11:45:00Z</dcterms:created>
  <dc:creator>安全生产监督管理局</dc:creator>
  <cp:lastModifiedBy>安全生产监督管理局</cp:lastModifiedBy>
  <dcterms:modified xsi:type="dcterms:W3CDTF">2018-08-12T11:46:12Z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