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ascii="方正姚体" w:hAnsi="宋体" w:eastAsia="方正姚体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报名号：                      认定批次：2018年春季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姚体" w:hAnsi="宋体" w:eastAsia="方正姚体" w:cs="宋体"/>
          <w:b/>
          <w:bCs/>
          <w:kern w:val="0"/>
          <w:sz w:val="36"/>
          <w:szCs w:val="36"/>
        </w:rPr>
        <w:t xml:space="preserve">  </w:t>
      </w:r>
    </w:p>
    <w:tbl>
      <w:tblPr>
        <w:tblStyle w:val="3"/>
        <w:tblpPr w:leftFromText="180" w:rightFromText="180" w:vertAnchor="text" w:horzAnchor="page" w:tblpX="1720" w:tblpY="624"/>
        <w:tblOverlap w:val="never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华文中宋" w:cs="宋体"/>
                <w:kern w:val="0"/>
                <w:sz w:val="20"/>
                <w:szCs w:val="20"/>
              </w:rPr>
              <w:t>教育学、心理学成绩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教育学：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心理学：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ind w:left="108"/>
        <w:jc w:val="center"/>
        <w:rPr>
          <w:rFonts w:hint="eastAsia"/>
          <w:sz w:val="20"/>
          <w:szCs w:val="2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 xml:space="preserve">       教师资格认定材料一览表(师范类）    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 xml:space="preserve">           </w:t>
      </w:r>
      <w:r>
        <w:rPr>
          <w:rFonts w:hint="eastAsia"/>
        </w:rPr>
        <w:t>备注：</w:t>
      </w:r>
      <w:bookmarkStart w:id="0" w:name="_GoBack"/>
      <w:r>
        <w:rPr>
          <w:rFonts w:hint="eastAsia"/>
          <w:sz w:val="20"/>
          <w:szCs w:val="22"/>
        </w:rPr>
        <w:t>1.此表仅用于师范类申请人下载、填写、打印后粘于申请人提交申请资格档案袋封面。</w:t>
      </w:r>
    </w:p>
    <w:bookmarkEnd w:id="0"/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2.档案袋内收取材料摆放必须按此表“提交个人材料”编号顺序排放，按要求装订。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3.本表最上面两行申请资格种类、任教学科、报名号填写必须与网报信息一致。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261D"/>
    <w:rsid w:val="7B142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2018-03-19T03:22:00Z</dcterms:created>
  <dc:creator>Administrator</dc:creator>
  <cp:lastModifiedBy>Administrator</cp:lastModifiedBy>
  <dcterms:modified xsi:type="dcterms:W3CDTF">2018-03-19T03:23:36Z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